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F5" w:rsidRDefault="005015F5" w:rsidP="005015F5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Принято на заседании педагогического  совета                                                           «Утверждаю»</w:t>
      </w:r>
    </w:p>
    <w:p w:rsidR="002C1EFB" w:rsidRDefault="005015F5" w:rsidP="005015F5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Протокол №             </w:t>
      </w:r>
      <w:r w:rsidR="0054767C">
        <w:rPr>
          <w:sz w:val="22"/>
          <w:szCs w:val="22"/>
        </w:rPr>
        <w:t xml:space="preserve">                                                                                                   </w:t>
      </w:r>
      <w:r w:rsidR="002C1EFB">
        <w:rPr>
          <w:sz w:val="22"/>
          <w:szCs w:val="22"/>
        </w:rPr>
        <w:t>Директор МБОУ</w:t>
      </w:r>
      <w:r>
        <w:rPr>
          <w:sz w:val="22"/>
          <w:szCs w:val="22"/>
        </w:rPr>
        <w:t xml:space="preserve">  </w:t>
      </w:r>
    </w:p>
    <w:p w:rsidR="002C1EFB" w:rsidRDefault="002C1EFB" w:rsidP="005015F5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Есаульская школа – интернат</w:t>
      </w:r>
    </w:p>
    <w:p w:rsidR="002C1EFB" w:rsidRDefault="002C1EFB" w:rsidP="005015F5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Байгутина</w:t>
      </w:r>
      <w:proofErr w:type="spellEnd"/>
      <w:r>
        <w:rPr>
          <w:sz w:val="22"/>
          <w:szCs w:val="22"/>
        </w:rPr>
        <w:t xml:space="preserve"> Р.К                         </w:t>
      </w:r>
    </w:p>
    <w:p w:rsidR="005015F5" w:rsidRDefault="002C1EFB" w:rsidP="005015F5">
      <w:pPr>
        <w:shd w:val="clear" w:color="auto" w:fill="FFFFFF"/>
        <w:rPr>
          <w:b/>
          <w:bCs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Приказ №         </w:t>
      </w:r>
    </w:p>
    <w:p w:rsidR="005015F5" w:rsidRDefault="005015F5" w:rsidP="005015F5">
      <w:pPr>
        <w:shd w:val="clear" w:color="auto" w:fill="FFFFFF"/>
        <w:rPr>
          <w:b/>
          <w:bCs/>
        </w:rPr>
      </w:pPr>
    </w:p>
    <w:p w:rsidR="00A41E03" w:rsidRPr="00A941EB" w:rsidRDefault="00A41E03" w:rsidP="00A41E03">
      <w:pPr>
        <w:shd w:val="clear" w:color="auto" w:fill="FFFFFF"/>
        <w:jc w:val="center"/>
      </w:pPr>
      <w:r w:rsidRPr="00A941EB">
        <w:rPr>
          <w:b/>
          <w:bCs/>
        </w:rPr>
        <w:t>Положение</w:t>
      </w:r>
      <w:r w:rsidRPr="00A941EB">
        <w:rPr>
          <w:b/>
          <w:bCs/>
        </w:rPr>
        <w:br/>
        <w:t>о внеурочной деятельности учащихся</w:t>
      </w:r>
      <w:r w:rsidR="00A94CEE" w:rsidRPr="00A941EB">
        <w:rPr>
          <w:b/>
          <w:bCs/>
        </w:rPr>
        <w:t>, воспитанников</w:t>
      </w:r>
      <w:r w:rsidR="006A0210" w:rsidRPr="00A941EB">
        <w:rPr>
          <w:b/>
          <w:bCs/>
        </w:rPr>
        <w:t>.</w:t>
      </w:r>
    </w:p>
    <w:p w:rsidR="0040421E" w:rsidRDefault="00A41E03" w:rsidP="001D3C0B">
      <w:pPr>
        <w:ind w:firstLine="567"/>
        <w:jc w:val="both"/>
      </w:pPr>
      <w:r w:rsidRPr="00A941EB">
        <w:rPr>
          <w:rFonts w:ascii="Tahoma" w:hAnsi="Tahoma" w:cs="Tahoma"/>
          <w:sz w:val="18"/>
          <w:szCs w:val="18"/>
        </w:rPr>
        <w:br/>
      </w:r>
      <w:r w:rsidR="006A0210" w:rsidRPr="00A941EB">
        <w:rPr>
          <w:shd w:val="clear" w:color="auto" w:fill="FFFFFF"/>
        </w:rPr>
        <w:t xml:space="preserve">     </w:t>
      </w:r>
      <w:r w:rsidR="00FC4780" w:rsidRPr="00A941EB">
        <w:rPr>
          <w:shd w:val="clear" w:color="auto" w:fill="FFFFFF"/>
        </w:rPr>
        <w:t xml:space="preserve">  </w:t>
      </w:r>
      <w:r w:rsidRPr="00A941EB">
        <w:t xml:space="preserve">Настоящее Положение разработано в соответствии с </w:t>
      </w:r>
      <w:r w:rsidR="00CE4100" w:rsidRPr="00A941EB">
        <w:t>Федеральным законом от 29 декабря 2012 г. № 273-ФЗ «Об образовании в Российской Федерации»</w:t>
      </w:r>
      <w:r w:rsidR="006A0210" w:rsidRPr="00A941EB">
        <w:t>;</w:t>
      </w:r>
      <w:r w:rsidR="00CE4100" w:rsidRPr="00A941EB">
        <w:t xml:space="preserve">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 п</w:t>
      </w:r>
      <w:r w:rsidR="006A0210" w:rsidRPr="00A941EB">
        <w:t>исьмо</w:t>
      </w:r>
      <w:r w:rsidR="00CE4100" w:rsidRPr="00A941EB">
        <w:t>м</w:t>
      </w:r>
      <w:r w:rsidR="006A0210" w:rsidRPr="00A941EB">
        <w:t xml:space="preserve">  Министерства образования и науки РФ от 12 мая 2011 г. N 03-296 «Об организации внеурочной деятельности при введении федерального государственного образовательного стандарта общего образования»</w:t>
      </w:r>
      <w:r w:rsidR="00B43207">
        <w:t>; постановления Главного государственного</w:t>
      </w:r>
      <w:r w:rsidR="005617FD">
        <w:t xml:space="preserve"> санитарного врача РФ от 09.02.2015г.№ 8 «Об утверждении </w:t>
      </w:r>
      <w:proofErr w:type="spellStart"/>
      <w:r w:rsidR="005617FD">
        <w:t>СанПиН</w:t>
      </w:r>
      <w:proofErr w:type="spellEnd"/>
      <w:r w:rsidR="005617FD">
        <w:t xml:space="preserve"> 2.4. 3259 – 15 «Санитарно – эпидемиологические требования к устройству, содержанию и организации режима работы организаций для детей сирот и </w:t>
      </w:r>
      <w:r w:rsidR="008478C4">
        <w:t>детей, оставшихся без попечения родителей».</w:t>
      </w:r>
    </w:p>
    <w:p w:rsidR="00A941EB" w:rsidRPr="00DC2A1D" w:rsidRDefault="00DC2A1D" w:rsidP="00DC2A1D">
      <w:pPr>
        <w:jc w:val="both"/>
        <w:rPr>
          <w:b/>
        </w:rPr>
      </w:pPr>
      <w:r>
        <w:rPr>
          <w:b/>
        </w:rPr>
        <w:t>1.</w:t>
      </w:r>
      <w:r w:rsidR="00A41E03" w:rsidRPr="00DC2A1D">
        <w:rPr>
          <w:b/>
        </w:rPr>
        <w:t>Общие положения</w:t>
      </w:r>
    </w:p>
    <w:p w:rsidR="00CD5092" w:rsidRPr="00CD5092" w:rsidRDefault="00CD5092" w:rsidP="00CD5092">
      <w:pPr>
        <w:pStyle w:val="a9"/>
        <w:numPr>
          <w:ilvl w:val="0"/>
          <w:numId w:val="6"/>
        </w:numPr>
        <w:jc w:val="both"/>
      </w:pPr>
      <w:r w:rsidRPr="00A941EB">
        <w:t xml:space="preserve">Внеурочная деятельность учащихся </w:t>
      </w:r>
      <w:r w:rsidR="00921116">
        <w:t>является неотъемлемой частью образовательного процесса в условиях перехода на ФГОС.</w:t>
      </w:r>
    </w:p>
    <w:p w:rsidR="00952F8B" w:rsidRDefault="00952F8B" w:rsidP="00CD5092">
      <w:pPr>
        <w:pStyle w:val="a9"/>
        <w:numPr>
          <w:ilvl w:val="0"/>
          <w:numId w:val="6"/>
        </w:numPr>
        <w:jc w:val="both"/>
      </w:pPr>
      <w:r w:rsidRPr="00952F8B">
        <w:t>Внеурочная деятельность</w:t>
      </w:r>
      <w:r>
        <w:t xml:space="preserve"> предназначена</w:t>
      </w:r>
      <w:r w:rsidR="007F0C22">
        <w:t xml:space="preserve"> для педагогически целесообразной занятости </w:t>
      </w:r>
      <w:proofErr w:type="gramStart"/>
      <w:r w:rsidR="007F0C22">
        <w:t>обучающихся</w:t>
      </w:r>
      <w:proofErr w:type="gramEnd"/>
      <w:r w:rsidR="007F0C22">
        <w:t xml:space="preserve"> в </w:t>
      </w:r>
      <w:r w:rsidR="00CD690B">
        <w:t>их свободное (внеурочное) время, а также развития мотивации личности к познанию и творчеству.</w:t>
      </w:r>
    </w:p>
    <w:p w:rsidR="007F0C22" w:rsidRDefault="007F0C22" w:rsidP="00CD5092">
      <w:pPr>
        <w:pStyle w:val="a9"/>
        <w:numPr>
          <w:ilvl w:val="0"/>
          <w:numId w:val="6"/>
        </w:numPr>
        <w:jc w:val="both"/>
      </w:pPr>
      <w:r>
        <w:t>Внеурочная деятельность организуется на принципах гуманизма, творческого развития личности, свободного выбора каждым ребёнком вида и объёма деятельности</w:t>
      </w:r>
      <w:r w:rsidR="00CD5092">
        <w:t>, дифференциации образования с учётом реальных возможностей каждого обучающегося.</w:t>
      </w:r>
    </w:p>
    <w:p w:rsidR="00CD5092" w:rsidRDefault="00CD5092" w:rsidP="00CD5092">
      <w:pPr>
        <w:pStyle w:val="a9"/>
        <w:numPr>
          <w:ilvl w:val="0"/>
          <w:numId w:val="6"/>
        </w:numPr>
        <w:jc w:val="both"/>
      </w:pPr>
      <w:r>
        <w:t>Режим школы, реализующий внеурочную деятельность, способствует формированию образовательного пространства, объединяет в один функциональный комплекс образовательные, развивающие, воспитательные и оздоровительные процессы.</w:t>
      </w:r>
    </w:p>
    <w:p w:rsidR="00921116" w:rsidRDefault="00921116" w:rsidP="00CD5092">
      <w:pPr>
        <w:pStyle w:val="a9"/>
        <w:numPr>
          <w:ilvl w:val="0"/>
          <w:numId w:val="6"/>
        </w:numPr>
        <w:jc w:val="both"/>
      </w:pPr>
      <w:r>
        <w:t>В рамках внеурочной деятельности школа имеет право</w:t>
      </w:r>
      <w:r w:rsidR="005015F5">
        <w:t xml:space="preserve"> устанавливать связи с учреждениями, предприятиями, организациями социума.</w:t>
      </w:r>
    </w:p>
    <w:p w:rsidR="00CD690B" w:rsidRDefault="00CD690B" w:rsidP="00CD5092">
      <w:pPr>
        <w:pStyle w:val="a9"/>
        <w:numPr>
          <w:ilvl w:val="0"/>
          <w:numId w:val="6"/>
        </w:numPr>
        <w:jc w:val="both"/>
      </w:pPr>
      <w:r>
        <w:t xml:space="preserve">Руководителем внеурочной деятельности является заместитель директора по </w:t>
      </w:r>
      <w:proofErr w:type="spellStart"/>
      <w:r>
        <w:t>учебно</w:t>
      </w:r>
      <w:proofErr w:type="spellEnd"/>
      <w:r>
        <w:t xml:space="preserve"> – воспитательной работе, который организует, координирует работу и несёт ответственность за её результаты.</w:t>
      </w:r>
    </w:p>
    <w:p w:rsidR="00A941EB" w:rsidRPr="001D3C0B" w:rsidRDefault="00AA0B99" w:rsidP="005C5F08">
      <w:pPr>
        <w:pStyle w:val="a9"/>
        <w:numPr>
          <w:ilvl w:val="0"/>
          <w:numId w:val="6"/>
        </w:numPr>
        <w:jc w:val="both"/>
      </w:pPr>
      <w:r>
        <w:t xml:space="preserve">Педагоги оказывают </w:t>
      </w:r>
      <w:proofErr w:type="gramStart"/>
      <w:r>
        <w:t>обучающимся</w:t>
      </w:r>
      <w:proofErr w:type="gramEnd"/>
      <w:r>
        <w:t xml:space="preserve"> </w:t>
      </w:r>
      <w:proofErr w:type="spellStart"/>
      <w:r>
        <w:t>психолого</w:t>
      </w:r>
      <w:proofErr w:type="spellEnd"/>
      <w:r>
        <w:t xml:space="preserve"> – педагогическую поддержку и помощь в преодолении затруднений в процессе, как учебной, так и внеурочной деятельности.</w:t>
      </w:r>
    </w:p>
    <w:p w:rsidR="0040421E" w:rsidRPr="00DC2A1D" w:rsidRDefault="00DC2A1D" w:rsidP="00DC2A1D">
      <w:pPr>
        <w:jc w:val="both"/>
        <w:rPr>
          <w:b/>
        </w:rPr>
      </w:pPr>
      <w:r>
        <w:rPr>
          <w:b/>
        </w:rPr>
        <w:t>2.</w:t>
      </w:r>
      <w:r w:rsidR="00A41E03" w:rsidRPr="00DC2A1D">
        <w:rPr>
          <w:b/>
        </w:rPr>
        <w:t>Основные цели и задачи</w:t>
      </w:r>
      <w:r w:rsidR="00A941EB" w:rsidRPr="00DC2A1D">
        <w:rPr>
          <w:b/>
        </w:rPr>
        <w:t>.</w:t>
      </w:r>
    </w:p>
    <w:p w:rsidR="005015F5" w:rsidRPr="002C1EFB" w:rsidRDefault="002C1EFB" w:rsidP="005015F5">
      <w:pPr>
        <w:jc w:val="both"/>
        <w:rPr>
          <w:b/>
        </w:rPr>
      </w:pPr>
      <w:r w:rsidRPr="002C1EFB">
        <w:rPr>
          <w:b/>
        </w:rPr>
        <w:t>Цель внеурочной деятельности</w:t>
      </w:r>
      <w:r w:rsidR="00C30EB4">
        <w:rPr>
          <w:b/>
        </w:rPr>
        <w:t>:</w:t>
      </w:r>
    </w:p>
    <w:p w:rsidR="002C1EFB" w:rsidRDefault="00C30EB4" w:rsidP="00C30EB4">
      <w:pPr>
        <w:pStyle w:val="a9"/>
        <w:jc w:val="both"/>
      </w:pPr>
      <w:r>
        <w:t>ф</w:t>
      </w:r>
      <w:r w:rsidR="002C1EFB">
        <w:t>ормирование единого образовательного пространства для повышения качества образования и реализации процесса</w:t>
      </w:r>
      <w:r>
        <w:t xml:space="preserve"> становления личности в разнообразных развивающих средах.</w:t>
      </w:r>
    </w:p>
    <w:p w:rsidR="00C30EB4" w:rsidRDefault="00C30EB4" w:rsidP="00C30EB4">
      <w:pPr>
        <w:jc w:val="both"/>
        <w:rPr>
          <w:b/>
        </w:rPr>
      </w:pPr>
      <w:r w:rsidRPr="00C30EB4">
        <w:rPr>
          <w:b/>
        </w:rPr>
        <w:t>Задачи:</w:t>
      </w:r>
    </w:p>
    <w:p w:rsidR="00C30EB4" w:rsidRPr="00C30EB4" w:rsidRDefault="00C30EB4" w:rsidP="00C30EB4">
      <w:pPr>
        <w:jc w:val="both"/>
      </w:pPr>
      <w:r>
        <w:t xml:space="preserve">         - </w:t>
      </w:r>
      <w:r w:rsidRPr="00C30EB4">
        <w:t>коррекция</w:t>
      </w:r>
      <w:r>
        <w:t xml:space="preserve"> и развитие индивидуальных возможностей учащихся;</w:t>
      </w:r>
    </w:p>
    <w:p w:rsidR="00C30EB4" w:rsidRDefault="00C30EB4" w:rsidP="00C30EB4">
      <w:pPr>
        <w:ind w:firstLine="567"/>
        <w:jc w:val="both"/>
      </w:pPr>
      <w:r w:rsidRPr="00A941EB">
        <w:t xml:space="preserve">- воспитание гражданственности, патриотизма, уважения к правам, свободам и </w:t>
      </w:r>
      <w:r>
        <w:t xml:space="preserve">  </w:t>
      </w:r>
      <w:r w:rsidRPr="00A941EB">
        <w:t>обязанностям человека; </w:t>
      </w:r>
    </w:p>
    <w:p w:rsidR="00C30EB4" w:rsidRDefault="00C30EB4" w:rsidP="00C30EB4">
      <w:pPr>
        <w:ind w:firstLine="567"/>
        <w:jc w:val="both"/>
      </w:pPr>
      <w:r w:rsidRPr="00A941EB">
        <w:t>- воспитание нравственных чувств и этического сознания;</w:t>
      </w:r>
    </w:p>
    <w:p w:rsidR="001D3C0B" w:rsidRDefault="00C30EB4" w:rsidP="001D3C0B">
      <w:pPr>
        <w:ind w:firstLine="567"/>
        <w:jc w:val="both"/>
      </w:pPr>
      <w:r w:rsidRPr="00A941EB">
        <w:t>- воспитание трудолюбия, творческого отношения к учению, труду, жизни; </w:t>
      </w:r>
    </w:p>
    <w:p w:rsidR="00C30EB4" w:rsidRPr="002C1EFB" w:rsidRDefault="00C30EB4" w:rsidP="001D3C0B">
      <w:pPr>
        <w:ind w:firstLine="567"/>
        <w:jc w:val="both"/>
      </w:pPr>
      <w:r w:rsidRPr="00A941EB">
        <w:lastRenderedPageBreak/>
        <w:t>- формирование ценностного отношения к здоровью и здоровому образу жизни;</w:t>
      </w:r>
      <w:r w:rsidR="00AA7CC7">
        <w:t xml:space="preserve">  -  </w:t>
      </w:r>
      <w:r w:rsidRPr="00A941EB">
        <w:t>воспитание ценностного отношения к природе, окружающей среде (экологическое воспитание);</w:t>
      </w:r>
    </w:p>
    <w:p w:rsidR="00BB15A5" w:rsidRDefault="00AA7CC7" w:rsidP="00BB15A5">
      <w:pPr>
        <w:jc w:val="both"/>
      </w:pPr>
      <w:r>
        <w:t xml:space="preserve">          - </w:t>
      </w:r>
      <w:r w:rsidR="00C30EB4" w:rsidRPr="00A941EB">
        <w:t xml:space="preserve">воспитание ценностного отношения к </w:t>
      </w:r>
      <w:proofErr w:type="gramStart"/>
      <w:r w:rsidR="00C30EB4" w:rsidRPr="00A941EB">
        <w:t>прекрасному</w:t>
      </w:r>
      <w:proofErr w:type="gramEnd"/>
      <w:r w:rsidR="00C30EB4" w:rsidRPr="00A941EB">
        <w:t>, формирование представлений об эстетических идеалах и ценностях (эстетическое воспитание).</w:t>
      </w:r>
    </w:p>
    <w:p w:rsidR="0040421E" w:rsidRDefault="0040421E" w:rsidP="00BB15A5">
      <w:pPr>
        <w:jc w:val="both"/>
      </w:pPr>
    </w:p>
    <w:p w:rsidR="00BB15A5" w:rsidRDefault="00A41E03" w:rsidP="00BB15A5">
      <w:pPr>
        <w:jc w:val="both"/>
      </w:pPr>
      <w:r w:rsidRPr="00A941EB">
        <w:rPr>
          <w:b/>
        </w:rPr>
        <w:t xml:space="preserve">3. Направления, </w:t>
      </w:r>
      <w:r w:rsidR="00BB15A5" w:rsidRPr="00A941EB">
        <w:rPr>
          <w:b/>
        </w:rPr>
        <w:t xml:space="preserve">виды и </w:t>
      </w:r>
      <w:r w:rsidRPr="00A941EB">
        <w:rPr>
          <w:b/>
        </w:rPr>
        <w:t xml:space="preserve">формы организации внеурочной </w:t>
      </w:r>
      <w:r w:rsidR="00A94CEE" w:rsidRPr="00A941EB">
        <w:rPr>
          <w:b/>
        </w:rPr>
        <w:t xml:space="preserve"> </w:t>
      </w:r>
      <w:r w:rsidRPr="00A941EB">
        <w:rPr>
          <w:b/>
        </w:rPr>
        <w:t>деятельности</w:t>
      </w:r>
      <w:r w:rsidRPr="00A941EB">
        <w:t>.</w:t>
      </w:r>
      <w:r w:rsidRPr="00A941EB">
        <w:br/>
      </w:r>
    </w:p>
    <w:tbl>
      <w:tblPr>
        <w:tblStyle w:val="aa"/>
        <w:tblW w:w="9889" w:type="dxa"/>
        <w:tblLook w:val="04A0"/>
      </w:tblPr>
      <w:tblGrid>
        <w:gridCol w:w="3333"/>
        <w:gridCol w:w="3464"/>
        <w:gridCol w:w="3092"/>
      </w:tblGrid>
      <w:tr w:rsidR="00BB15A5" w:rsidTr="00B65FF0">
        <w:tc>
          <w:tcPr>
            <w:tcW w:w="3333" w:type="dxa"/>
          </w:tcPr>
          <w:p w:rsidR="00BB15A5" w:rsidRDefault="00BB15A5" w:rsidP="00BB15A5">
            <w:pPr>
              <w:jc w:val="both"/>
            </w:pPr>
            <w:r>
              <w:t>Направления</w:t>
            </w:r>
          </w:p>
        </w:tc>
        <w:tc>
          <w:tcPr>
            <w:tcW w:w="3464" w:type="dxa"/>
          </w:tcPr>
          <w:p w:rsidR="00BB15A5" w:rsidRDefault="00BB15A5" w:rsidP="00BB15A5">
            <w:pPr>
              <w:jc w:val="both"/>
            </w:pPr>
            <w:r>
              <w:t>виды</w:t>
            </w:r>
          </w:p>
        </w:tc>
        <w:tc>
          <w:tcPr>
            <w:tcW w:w="3092" w:type="dxa"/>
          </w:tcPr>
          <w:p w:rsidR="00BB15A5" w:rsidRDefault="00BB15A5" w:rsidP="00BB15A5">
            <w:pPr>
              <w:jc w:val="both"/>
            </w:pPr>
            <w:r>
              <w:t>формы</w:t>
            </w:r>
          </w:p>
        </w:tc>
      </w:tr>
      <w:tr w:rsidR="00BB15A5" w:rsidTr="00B65FF0">
        <w:tc>
          <w:tcPr>
            <w:tcW w:w="3333" w:type="dxa"/>
          </w:tcPr>
          <w:p w:rsidR="00BB15A5" w:rsidRDefault="00BB15A5" w:rsidP="00BB15A5">
            <w:pPr>
              <w:jc w:val="both"/>
            </w:pPr>
            <w:r>
              <w:t>Духовно – нравственное</w:t>
            </w:r>
          </w:p>
          <w:p w:rsidR="00BB15A5" w:rsidRDefault="00BB15A5" w:rsidP="00BB15A5">
            <w:pPr>
              <w:jc w:val="both"/>
            </w:pPr>
            <w:r>
              <w:t>Спортивно – оздоровительное</w:t>
            </w:r>
          </w:p>
          <w:p w:rsidR="00BB15A5" w:rsidRDefault="00BB15A5" w:rsidP="00BB15A5">
            <w:pPr>
              <w:jc w:val="both"/>
            </w:pPr>
            <w:r>
              <w:t>Социальное</w:t>
            </w:r>
          </w:p>
          <w:p w:rsidR="00BB15A5" w:rsidRDefault="00BB15A5" w:rsidP="00BB15A5">
            <w:pPr>
              <w:jc w:val="both"/>
            </w:pPr>
            <w:proofErr w:type="spellStart"/>
            <w:r>
              <w:t>Общеинтеллектуальное</w:t>
            </w:r>
            <w:proofErr w:type="spellEnd"/>
          </w:p>
          <w:p w:rsidR="00BB15A5" w:rsidRDefault="00BB15A5" w:rsidP="00BB15A5">
            <w:pPr>
              <w:jc w:val="both"/>
            </w:pPr>
            <w:r>
              <w:t>общекультурное</w:t>
            </w:r>
          </w:p>
          <w:p w:rsidR="00BB15A5" w:rsidRDefault="00BB15A5" w:rsidP="00BB15A5">
            <w:pPr>
              <w:jc w:val="both"/>
            </w:pPr>
          </w:p>
        </w:tc>
        <w:tc>
          <w:tcPr>
            <w:tcW w:w="3464" w:type="dxa"/>
          </w:tcPr>
          <w:p w:rsidR="00BB15A5" w:rsidRDefault="00B65FF0" w:rsidP="00BB15A5">
            <w:pPr>
              <w:jc w:val="both"/>
            </w:pPr>
            <w:r>
              <w:t>Игровая</w:t>
            </w:r>
          </w:p>
          <w:p w:rsidR="00B65FF0" w:rsidRDefault="00B65FF0" w:rsidP="00BB15A5">
            <w:pPr>
              <w:jc w:val="both"/>
            </w:pPr>
            <w:r>
              <w:t>Познавательная</w:t>
            </w:r>
          </w:p>
          <w:p w:rsidR="00B65FF0" w:rsidRDefault="00B65FF0" w:rsidP="00BB15A5">
            <w:pPr>
              <w:jc w:val="both"/>
            </w:pPr>
            <w:proofErr w:type="spellStart"/>
            <w:r>
              <w:t>Досугово</w:t>
            </w:r>
            <w:proofErr w:type="spellEnd"/>
            <w:r>
              <w:t xml:space="preserve"> – развлекательная</w:t>
            </w:r>
          </w:p>
          <w:p w:rsidR="00B65FF0" w:rsidRDefault="00B65FF0" w:rsidP="00BB15A5">
            <w:pPr>
              <w:jc w:val="both"/>
            </w:pPr>
            <w:r>
              <w:t>Художественная</w:t>
            </w:r>
          </w:p>
          <w:p w:rsidR="00B65FF0" w:rsidRDefault="00B65FF0" w:rsidP="00BB15A5">
            <w:pPr>
              <w:jc w:val="both"/>
            </w:pPr>
            <w:r>
              <w:t>Общественно – трудовая</w:t>
            </w:r>
          </w:p>
          <w:p w:rsidR="00B65FF0" w:rsidRDefault="00B65FF0" w:rsidP="00BB15A5">
            <w:pPr>
              <w:jc w:val="both"/>
            </w:pPr>
            <w:r>
              <w:t>Спортивно – оздоровительная</w:t>
            </w:r>
          </w:p>
          <w:p w:rsidR="00B65FF0" w:rsidRDefault="00B65FF0" w:rsidP="00BB15A5">
            <w:pPr>
              <w:jc w:val="both"/>
            </w:pPr>
            <w:r>
              <w:t>Проектная</w:t>
            </w:r>
          </w:p>
          <w:p w:rsidR="00B65FF0" w:rsidRDefault="00B65FF0" w:rsidP="00BB15A5">
            <w:pPr>
              <w:jc w:val="both"/>
            </w:pPr>
          </w:p>
        </w:tc>
        <w:tc>
          <w:tcPr>
            <w:tcW w:w="3092" w:type="dxa"/>
          </w:tcPr>
          <w:p w:rsidR="00BB15A5" w:rsidRDefault="00B65FF0" w:rsidP="00BB15A5">
            <w:pPr>
              <w:jc w:val="both"/>
            </w:pPr>
            <w:r>
              <w:t>Занятия</w:t>
            </w:r>
          </w:p>
          <w:p w:rsidR="00B65FF0" w:rsidRDefault="00B65FF0" w:rsidP="00BB15A5">
            <w:pPr>
              <w:jc w:val="both"/>
            </w:pPr>
            <w:proofErr w:type="spellStart"/>
            <w:r>
              <w:t>Экскурсии</w:t>
            </w:r>
            <w:proofErr w:type="gramStart"/>
            <w:r>
              <w:t>,п</w:t>
            </w:r>
            <w:proofErr w:type="gramEnd"/>
            <w:r>
              <w:t>оходы</w:t>
            </w:r>
            <w:proofErr w:type="spellEnd"/>
            <w:r>
              <w:t>, прогулки</w:t>
            </w:r>
          </w:p>
          <w:p w:rsidR="00B65FF0" w:rsidRDefault="00B65FF0" w:rsidP="00BB15A5">
            <w:pPr>
              <w:jc w:val="both"/>
            </w:pPr>
            <w:r>
              <w:t>Кружки, секции, клубы</w:t>
            </w:r>
          </w:p>
          <w:p w:rsidR="00B65FF0" w:rsidRDefault="00B65FF0" w:rsidP="00BB15A5">
            <w:pPr>
              <w:jc w:val="both"/>
            </w:pPr>
            <w:r>
              <w:t>Конкурсы</w:t>
            </w:r>
          </w:p>
          <w:p w:rsidR="00B65FF0" w:rsidRDefault="00B65FF0" w:rsidP="00BB15A5">
            <w:pPr>
              <w:jc w:val="both"/>
            </w:pPr>
            <w:r>
              <w:t>Беседы, лекции</w:t>
            </w:r>
          </w:p>
          <w:p w:rsidR="00B65FF0" w:rsidRDefault="00B65FF0" w:rsidP="00BB15A5">
            <w:pPr>
              <w:jc w:val="both"/>
            </w:pPr>
            <w:r>
              <w:t>Викторины, игры</w:t>
            </w:r>
          </w:p>
          <w:p w:rsidR="00B65FF0" w:rsidRDefault="00B65FF0" w:rsidP="00BB15A5">
            <w:pPr>
              <w:jc w:val="both"/>
            </w:pPr>
            <w:r>
              <w:t>Соревнования</w:t>
            </w:r>
          </w:p>
          <w:p w:rsidR="00B65FF0" w:rsidRDefault="00B65FF0" w:rsidP="00BB15A5">
            <w:pPr>
              <w:jc w:val="both"/>
            </w:pPr>
            <w:r>
              <w:t>Совместная деятельность</w:t>
            </w:r>
          </w:p>
          <w:p w:rsidR="00B65FF0" w:rsidRDefault="00B65FF0" w:rsidP="00BB15A5">
            <w:pPr>
              <w:jc w:val="both"/>
            </w:pP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</w:tr>
    </w:tbl>
    <w:p w:rsidR="00BB15A5" w:rsidRDefault="00BB15A5" w:rsidP="00BB15A5">
      <w:pPr>
        <w:jc w:val="both"/>
      </w:pPr>
    </w:p>
    <w:p w:rsidR="00A941EB" w:rsidRDefault="00AF2B0C" w:rsidP="00DC2A1D">
      <w:pPr>
        <w:jc w:val="both"/>
        <w:rPr>
          <w:b/>
        </w:rPr>
      </w:pPr>
      <w:r>
        <w:rPr>
          <w:b/>
        </w:rPr>
        <w:t>4.</w:t>
      </w:r>
      <w:r w:rsidR="006A43F6" w:rsidRPr="00AF2B0C">
        <w:rPr>
          <w:b/>
        </w:rPr>
        <w:t>Организация внеурочной деятельности</w:t>
      </w:r>
    </w:p>
    <w:p w:rsidR="00AF2B0C" w:rsidRDefault="00AF2B0C" w:rsidP="00AF2B0C">
      <w:pPr>
        <w:pStyle w:val="a9"/>
        <w:numPr>
          <w:ilvl w:val="0"/>
          <w:numId w:val="8"/>
        </w:numPr>
        <w:jc w:val="both"/>
      </w:pPr>
      <w:r w:rsidRPr="00AF2B0C">
        <w:t>С целью соблюдения</w:t>
      </w:r>
      <w:r>
        <w:t xml:space="preserve"> Санитарных правил и норм организации образовательного процесса внеурочная деятельность</w:t>
      </w:r>
      <w:r w:rsidR="00C609AA">
        <w:t xml:space="preserve">, предусмотренная ФГОС, реализуется через программы </w:t>
      </w:r>
      <w:proofErr w:type="spellStart"/>
      <w:r w:rsidR="00C609AA">
        <w:t>коррекционно</w:t>
      </w:r>
      <w:proofErr w:type="spellEnd"/>
      <w:r w:rsidR="00C609AA">
        <w:t xml:space="preserve"> – развивающих </w:t>
      </w:r>
      <w:r w:rsidR="0082162C">
        <w:t>курсов, отраженных в Учебном плане.</w:t>
      </w:r>
    </w:p>
    <w:p w:rsidR="0082162C" w:rsidRDefault="0082162C" w:rsidP="0082162C">
      <w:pPr>
        <w:pStyle w:val="a9"/>
        <w:jc w:val="both"/>
      </w:pPr>
      <w:r>
        <w:t>Коррекционная работа неразрывно связана с воспитательной работой, поэтому воспитатели в своей деятельности интегрируются в коррекционную деятельность,  закрепляя результаты, достигнутые на коррекционн</w:t>
      </w:r>
      <w:r w:rsidR="007D4FC8">
        <w:t>ых занятиях, контролируют и поощ</w:t>
      </w:r>
      <w:r>
        <w:t>ряют применение полученных умений на практике.</w:t>
      </w:r>
    </w:p>
    <w:p w:rsidR="007D4FC8" w:rsidRDefault="007D4FC8" w:rsidP="007D4FC8">
      <w:pPr>
        <w:pStyle w:val="a9"/>
        <w:numPr>
          <w:ilvl w:val="0"/>
          <w:numId w:val="8"/>
        </w:numPr>
        <w:jc w:val="both"/>
      </w:pPr>
      <w:r>
        <w:t xml:space="preserve">Кроме программ </w:t>
      </w:r>
      <w:proofErr w:type="spellStart"/>
      <w:r>
        <w:t>коррекционно</w:t>
      </w:r>
      <w:proofErr w:type="spellEnd"/>
      <w:r>
        <w:t xml:space="preserve"> – развивающих курсов в школе – интернате внеурочная деятельность реализуется  через программу восп</w:t>
      </w:r>
      <w:r w:rsidR="0033678C">
        <w:t xml:space="preserve">итания и социализации, программу </w:t>
      </w:r>
      <w:r>
        <w:t xml:space="preserve"> внеурочной деятельности «Разноцветная страна».</w:t>
      </w:r>
    </w:p>
    <w:p w:rsidR="0033678C" w:rsidRDefault="0033678C" w:rsidP="007D4FC8">
      <w:pPr>
        <w:pStyle w:val="a9"/>
        <w:numPr>
          <w:ilvl w:val="0"/>
          <w:numId w:val="8"/>
        </w:numPr>
        <w:jc w:val="both"/>
      </w:pPr>
      <w:r>
        <w:t>Учитывая специфику контингента обучающихся, воспитанников,  программы реализуются не только на уровне классов (групп), но и на уровне   подгрупп и  индивидуально.</w:t>
      </w:r>
    </w:p>
    <w:p w:rsidR="0033678C" w:rsidRDefault="0033678C" w:rsidP="007D4FC8">
      <w:pPr>
        <w:pStyle w:val="a9"/>
        <w:numPr>
          <w:ilvl w:val="0"/>
          <w:numId w:val="8"/>
        </w:numPr>
        <w:jc w:val="both"/>
      </w:pPr>
      <w:r>
        <w:t>Программы курсов  внеурочной деятельности содержат:</w:t>
      </w:r>
    </w:p>
    <w:p w:rsidR="0033678C" w:rsidRDefault="0033678C" w:rsidP="0033678C">
      <w:pPr>
        <w:pStyle w:val="a9"/>
        <w:jc w:val="both"/>
      </w:pPr>
      <w:r>
        <w:t xml:space="preserve">- личностные и </w:t>
      </w:r>
      <w:proofErr w:type="spellStart"/>
      <w:r>
        <w:t>метапредметные</w:t>
      </w:r>
      <w:proofErr w:type="spellEnd"/>
      <w:r>
        <w:t xml:space="preserve"> результаты освоения курса;</w:t>
      </w:r>
    </w:p>
    <w:p w:rsidR="0033678C" w:rsidRDefault="0033678C" w:rsidP="0033678C">
      <w:pPr>
        <w:pStyle w:val="a9"/>
        <w:jc w:val="both"/>
      </w:pPr>
      <w:r>
        <w:t>- содержание курса внеурочной деятельности</w:t>
      </w:r>
      <w:r w:rsidR="000713ED">
        <w:t xml:space="preserve"> с указанием форм организации  учебных занятий, основных видов учебной деятельности;</w:t>
      </w:r>
    </w:p>
    <w:p w:rsidR="000713ED" w:rsidRDefault="000713ED" w:rsidP="000713ED">
      <w:pPr>
        <w:pStyle w:val="a9"/>
        <w:jc w:val="both"/>
      </w:pPr>
      <w:r>
        <w:t>- календарно – тематическое планирование;</w:t>
      </w:r>
    </w:p>
    <w:p w:rsidR="000503D1" w:rsidRDefault="000503D1" w:rsidP="009973BD">
      <w:pPr>
        <w:pStyle w:val="a9"/>
        <w:numPr>
          <w:ilvl w:val="0"/>
          <w:numId w:val="13"/>
        </w:numPr>
        <w:jc w:val="both"/>
      </w:pPr>
      <w:r w:rsidRPr="00A941EB">
        <w:t xml:space="preserve">Фиксирование проведенных занятий внеурочной деятельности, их содержания, посещаемости учащихся производится в   специальном </w:t>
      </w:r>
      <w:r w:rsidR="009973BD">
        <w:t>журнале внеурочной деятельности.</w:t>
      </w:r>
      <w:r w:rsidRPr="00A941EB">
        <w:t xml:space="preserve"> Журнал является финансовым документом, поэтому при его заполнении необходимо соблюдать правила оформления классных журналов.</w:t>
      </w:r>
    </w:p>
    <w:p w:rsidR="009973BD" w:rsidRDefault="009973BD" w:rsidP="009973BD">
      <w:pPr>
        <w:pStyle w:val="a9"/>
        <w:numPr>
          <w:ilvl w:val="0"/>
          <w:numId w:val="13"/>
        </w:numPr>
        <w:jc w:val="both"/>
      </w:pPr>
      <w:r>
        <w:t>Основной формой учёта внеурочных достижений обучающихся является мониторинг результатов внеурочной деятельности</w:t>
      </w:r>
      <w:r w:rsidR="0040421E">
        <w:t>.</w:t>
      </w:r>
    </w:p>
    <w:p w:rsidR="005C5F08" w:rsidRPr="00A941EB" w:rsidRDefault="005C5F08" w:rsidP="009973BD">
      <w:pPr>
        <w:pStyle w:val="a9"/>
        <w:numPr>
          <w:ilvl w:val="0"/>
          <w:numId w:val="13"/>
        </w:numPr>
        <w:jc w:val="both"/>
      </w:pPr>
      <w:r>
        <w:t>Расписание составляется в начале учебного года заместителем директора по УВР</w:t>
      </w:r>
      <w:r w:rsidR="00AA0B99">
        <w:t xml:space="preserve"> с учётом установления наиболее благоприятного режима  труда</w:t>
      </w:r>
      <w:r w:rsidR="00AA0B99" w:rsidRPr="00AA0B99">
        <w:t xml:space="preserve"> </w:t>
      </w:r>
      <w:r w:rsidR="00AA0B99">
        <w:t xml:space="preserve">и отдыха </w:t>
      </w:r>
      <w:proofErr w:type="gramStart"/>
      <w:r w:rsidR="00AA0B99">
        <w:t>обучающихся</w:t>
      </w:r>
      <w:proofErr w:type="gramEnd"/>
      <w:r w:rsidR="00AA0B99">
        <w:t>. В период школьных каникул занятия могут проводиться по специальному расписанию.</w:t>
      </w:r>
    </w:p>
    <w:p w:rsidR="000503D1" w:rsidRDefault="00DC2A1D" w:rsidP="00DC2A1D">
      <w:pPr>
        <w:jc w:val="both"/>
        <w:rPr>
          <w:b/>
        </w:rPr>
      </w:pPr>
      <w:r w:rsidRPr="00DC2A1D">
        <w:rPr>
          <w:b/>
        </w:rPr>
        <w:t>5. Требования к программе</w:t>
      </w:r>
      <w:r w:rsidR="00D36FC4">
        <w:rPr>
          <w:b/>
        </w:rPr>
        <w:t xml:space="preserve"> внеурочной деятельности</w:t>
      </w:r>
    </w:p>
    <w:p w:rsidR="00DC2A1D" w:rsidRDefault="00DC2A1D" w:rsidP="00DC2A1D">
      <w:pPr>
        <w:pStyle w:val="a9"/>
        <w:numPr>
          <w:ilvl w:val="0"/>
          <w:numId w:val="15"/>
        </w:numPr>
        <w:jc w:val="both"/>
      </w:pPr>
      <w:r w:rsidRPr="00DC2A1D">
        <w:t>Программа внеурочной деятельности</w:t>
      </w:r>
      <w:r>
        <w:t xml:space="preserve"> включает в себя следующие обязательные разделы:</w:t>
      </w:r>
      <w:r w:rsidR="00D36FC4">
        <w:t xml:space="preserve"> титульный лист, содержание, пояснительная записка, содержание </w:t>
      </w:r>
      <w:r w:rsidR="00D36FC4">
        <w:lastRenderedPageBreak/>
        <w:t>программы, планируемые результаты освоения программы, календарно – тематическое планирование, список литературы.</w:t>
      </w:r>
    </w:p>
    <w:p w:rsidR="00365EE5" w:rsidRDefault="00365EE5" w:rsidP="00DC2A1D">
      <w:pPr>
        <w:pStyle w:val="a9"/>
        <w:numPr>
          <w:ilvl w:val="0"/>
          <w:numId w:val="15"/>
        </w:numPr>
        <w:jc w:val="both"/>
      </w:pPr>
      <w:r>
        <w:t>Пояснительная записка раскрывает цели и задачи обучения, воспитания и развития детей по данному направлению, виды деятельности, ожидаемые результаты, формы проведения.</w:t>
      </w:r>
      <w:r w:rsidR="008F5226">
        <w:t xml:space="preserve"> Содержание программы отражает динамику становления и развития интересов обучающихся.</w:t>
      </w:r>
    </w:p>
    <w:p w:rsidR="008F5226" w:rsidRDefault="008F5226" w:rsidP="00DC2A1D">
      <w:pPr>
        <w:pStyle w:val="a9"/>
        <w:numPr>
          <w:ilvl w:val="0"/>
          <w:numId w:val="15"/>
        </w:numPr>
        <w:jc w:val="both"/>
      </w:pPr>
      <w:r>
        <w:t>Титульный лист содержит: наименование образовательного  учреждения, название курса внеурочной деятельности, гриф утверждения программы.</w:t>
      </w:r>
    </w:p>
    <w:p w:rsidR="008F5226" w:rsidRDefault="008F5226" w:rsidP="00DC2A1D">
      <w:pPr>
        <w:pStyle w:val="a9"/>
        <w:numPr>
          <w:ilvl w:val="0"/>
          <w:numId w:val="15"/>
        </w:numPr>
        <w:jc w:val="both"/>
      </w:pPr>
      <w:r>
        <w:t>Использование программ внеурочной деятельности предполагает проведение следующих процедур: согласование программ на школьных методических объединениях, внутреннее рецензирование, утверждение директором школы.</w:t>
      </w:r>
    </w:p>
    <w:p w:rsidR="00D36FC4" w:rsidRPr="00DC2A1D" w:rsidRDefault="00D36FC4" w:rsidP="00D36FC4">
      <w:pPr>
        <w:ind w:left="360"/>
        <w:jc w:val="both"/>
      </w:pPr>
      <w:r>
        <w:t xml:space="preserve"> </w:t>
      </w:r>
    </w:p>
    <w:sectPr w:rsidR="00D36FC4" w:rsidRPr="00DC2A1D" w:rsidSect="00A66B31">
      <w:headerReference w:type="default" r:id="rId7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B5E" w:rsidRDefault="00370B5E" w:rsidP="00B43207">
      <w:r>
        <w:separator/>
      </w:r>
    </w:p>
  </w:endnote>
  <w:endnote w:type="continuationSeparator" w:id="0">
    <w:p w:rsidR="00370B5E" w:rsidRDefault="00370B5E" w:rsidP="00B43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B5E" w:rsidRDefault="00370B5E" w:rsidP="00B43207">
      <w:r>
        <w:separator/>
      </w:r>
    </w:p>
  </w:footnote>
  <w:footnote w:type="continuationSeparator" w:id="0">
    <w:p w:rsidR="00370B5E" w:rsidRDefault="00370B5E" w:rsidP="00B43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Look w:val="04A0"/>
    </w:tblPr>
    <w:tblGrid>
      <w:gridCol w:w="6204"/>
      <w:gridCol w:w="3685"/>
    </w:tblGrid>
    <w:tr w:rsidR="007F0C22" w:rsidRPr="0095715D" w:rsidTr="00741549">
      <w:tc>
        <w:tcPr>
          <w:tcW w:w="6204" w:type="dxa"/>
          <w:hideMark/>
        </w:tcPr>
        <w:p w:rsidR="007F0C22" w:rsidRPr="0095715D" w:rsidRDefault="007F0C22" w:rsidP="00741549">
          <w:pPr>
            <w:spacing w:line="276" w:lineRule="auto"/>
            <w:ind w:left="142" w:hanging="142"/>
            <w:rPr>
              <w:szCs w:val="28"/>
            </w:rPr>
          </w:pPr>
        </w:p>
      </w:tc>
      <w:tc>
        <w:tcPr>
          <w:tcW w:w="3685" w:type="dxa"/>
          <w:hideMark/>
        </w:tcPr>
        <w:p w:rsidR="007F0C22" w:rsidRPr="0095715D" w:rsidRDefault="007F0C22" w:rsidP="00741549">
          <w:pPr>
            <w:spacing w:line="276" w:lineRule="auto"/>
            <w:ind w:left="142" w:hanging="142"/>
            <w:rPr>
              <w:szCs w:val="28"/>
            </w:rPr>
          </w:pPr>
        </w:p>
      </w:tc>
    </w:tr>
  </w:tbl>
  <w:p w:rsidR="00B43207" w:rsidRDefault="00B43207">
    <w:pPr>
      <w:pStyle w:val="a5"/>
    </w:pPr>
  </w:p>
  <w:p w:rsidR="007F0C22" w:rsidRDefault="007F0C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6D8F"/>
    <w:multiLevelType w:val="hybridMultilevel"/>
    <w:tmpl w:val="932A2E1C"/>
    <w:lvl w:ilvl="0" w:tplc="C666D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7498"/>
    <w:multiLevelType w:val="hybridMultilevel"/>
    <w:tmpl w:val="5FCED320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">
    <w:nsid w:val="0D4B18FA"/>
    <w:multiLevelType w:val="hybridMultilevel"/>
    <w:tmpl w:val="EA6029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DD0AB5"/>
    <w:multiLevelType w:val="hybridMultilevel"/>
    <w:tmpl w:val="CBF85F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30542B"/>
    <w:multiLevelType w:val="hybridMultilevel"/>
    <w:tmpl w:val="75D26E6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22204D0A"/>
    <w:multiLevelType w:val="hybridMultilevel"/>
    <w:tmpl w:val="55BA5B8C"/>
    <w:lvl w:ilvl="0" w:tplc="5DDC2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175900"/>
    <w:multiLevelType w:val="hybridMultilevel"/>
    <w:tmpl w:val="FB5EDB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BF35529"/>
    <w:multiLevelType w:val="hybridMultilevel"/>
    <w:tmpl w:val="6C602D32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>
    <w:nsid w:val="2FAA4C83"/>
    <w:multiLevelType w:val="hybridMultilevel"/>
    <w:tmpl w:val="0DFA7EE6"/>
    <w:lvl w:ilvl="0" w:tplc="C666DB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74330B"/>
    <w:multiLevelType w:val="hybridMultilevel"/>
    <w:tmpl w:val="C0F4E0F2"/>
    <w:lvl w:ilvl="0" w:tplc="C666D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97274"/>
    <w:multiLevelType w:val="hybridMultilevel"/>
    <w:tmpl w:val="4B24F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82DF4"/>
    <w:multiLevelType w:val="hybridMultilevel"/>
    <w:tmpl w:val="582C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A44B98"/>
    <w:multiLevelType w:val="hybridMultilevel"/>
    <w:tmpl w:val="A1C0C49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65704EF7"/>
    <w:multiLevelType w:val="hybridMultilevel"/>
    <w:tmpl w:val="30BE5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113571"/>
    <w:multiLevelType w:val="hybridMultilevel"/>
    <w:tmpl w:val="CA68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2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13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E03"/>
    <w:rsid w:val="000503D1"/>
    <w:rsid w:val="000713ED"/>
    <w:rsid w:val="00145A4D"/>
    <w:rsid w:val="001D3C0B"/>
    <w:rsid w:val="00213DFF"/>
    <w:rsid w:val="00221460"/>
    <w:rsid w:val="00257E36"/>
    <w:rsid w:val="0026176C"/>
    <w:rsid w:val="002C1EFB"/>
    <w:rsid w:val="002F21E3"/>
    <w:rsid w:val="002F74C8"/>
    <w:rsid w:val="002F7BB9"/>
    <w:rsid w:val="003149D2"/>
    <w:rsid w:val="00334E5E"/>
    <w:rsid w:val="0033678C"/>
    <w:rsid w:val="00344339"/>
    <w:rsid w:val="00351BCC"/>
    <w:rsid w:val="00365EE5"/>
    <w:rsid w:val="00370B5E"/>
    <w:rsid w:val="003826BE"/>
    <w:rsid w:val="003D460B"/>
    <w:rsid w:val="0040421E"/>
    <w:rsid w:val="005015F5"/>
    <w:rsid w:val="0054767C"/>
    <w:rsid w:val="005617FD"/>
    <w:rsid w:val="005C5F08"/>
    <w:rsid w:val="005D26B2"/>
    <w:rsid w:val="00607122"/>
    <w:rsid w:val="006561C5"/>
    <w:rsid w:val="00657780"/>
    <w:rsid w:val="006603B3"/>
    <w:rsid w:val="00670287"/>
    <w:rsid w:val="00691C47"/>
    <w:rsid w:val="006A0210"/>
    <w:rsid w:val="006A43F6"/>
    <w:rsid w:val="0073127F"/>
    <w:rsid w:val="007D4FC8"/>
    <w:rsid w:val="007F0C22"/>
    <w:rsid w:val="0082162C"/>
    <w:rsid w:val="00840732"/>
    <w:rsid w:val="008478C4"/>
    <w:rsid w:val="00871AB8"/>
    <w:rsid w:val="008F5226"/>
    <w:rsid w:val="00921116"/>
    <w:rsid w:val="00952F8B"/>
    <w:rsid w:val="00961B86"/>
    <w:rsid w:val="00964462"/>
    <w:rsid w:val="0096704D"/>
    <w:rsid w:val="009973BD"/>
    <w:rsid w:val="00A41E03"/>
    <w:rsid w:val="00A57706"/>
    <w:rsid w:val="00A66B31"/>
    <w:rsid w:val="00A941EB"/>
    <w:rsid w:val="00A94CEE"/>
    <w:rsid w:val="00A9596C"/>
    <w:rsid w:val="00AA0B99"/>
    <w:rsid w:val="00AA7CC7"/>
    <w:rsid w:val="00AD0374"/>
    <w:rsid w:val="00AF2B0C"/>
    <w:rsid w:val="00B1380B"/>
    <w:rsid w:val="00B43207"/>
    <w:rsid w:val="00B65FF0"/>
    <w:rsid w:val="00BB15A5"/>
    <w:rsid w:val="00C0158F"/>
    <w:rsid w:val="00C2350E"/>
    <w:rsid w:val="00C30EB4"/>
    <w:rsid w:val="00C609AA"/>
    <w:rsid w:val="00C73CFB"/>
    <w:rsid w:val="00C75E35"/>
    <w:rsid w:val="00CD5092"/>
    <w:rsid w:val="00CD690B"/>
    <w:rsid w:val="00CE4100"/>
    <w:rsid w:val="00CF3D48"/>
    <w:rsid w:val="00D36FC4"/>
    <w:rsid w:val="00DB1EEE"/>
    <w:rsid w:val="00DC2A1D"/>
    <w:rsid w:val="00E10E1B"/>
    <w:rsid w:val="00E12B5F"/>
    <w:rsid w:val="00E21D25"/>
    <w:rsid w:val="00E849C5"/>
    <w:rsid w:val="00EA2EAF"/>
    <w:rsid w:val="00EF32E5"/>
    <w:rsid w:val="00F74441"/>
    <w:rsid w:val="00FA5557"/>
    <w:rsid w:val="00FB38D7"/>
    <w:rsid w:val="00FC4780"/>
    <w:rsid w:val="00FF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60B"/>
    <w:rPr>
      <w:sz w:val="24"/>
      <w:szCs w:val="24"/>
    </w:rPr>
  </w:style>
  <w:style w:type="paragraph" w:styleId="2">
    <w:name w:val="heading 2"/>
    <w:basedOn w:val="a"/>
    <w:next w:val="a"/>
    <w:qFormat/>
    <w:rsid w:val="00A94C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1E03"/>
  </w:style>
  <w:style w:type="paragraph" w:customStyle="1" w:styleId="1">
    <w:name w:val="Знак1 Знак Знак Знак Знак Знак Знак"/>
    <w:basedOn w:val="a"/>
    <w:next w:val="2"/>
    <w:autoRedefine/>
    <w:rsid w:val="00A94CEE"/>
    <w:pPr>
      <w:spacing w:after="160" w:line="240" w:lineRule="exact"/>
    </w:pPr>
    <w:rPr>
      <w:szCs w:val="20"/>
      <w:lang w:val="en-US" w:eastAsia="en-US"/>
    </w:rPr>
  </w:style>
  <w:style w:type="character" w:customStyle="1" w:styleId="a3">
    <w:name w:val="Гипертекстовая ссылка"/>
    <w:basedOn w:val="a0"/>
    <w:rsid w:val="00A94CEE"/>
    <w:rPr>
      <w:b/>
      <w:bCs/>
      <w:color w:val="008000"/>
      <w:sz w:val="20"/>
      <w:szCs w:val="20"/>
      <w:u w:val="single"/>
    </w:rPr>
  </w:style>
  <w:style w:type="paragraph" w:styleId="a4">
    <w:name w:val="No Spacing"/>
    <w:uiPriority w:val="1"/>
    <w:qFormat/>
    <w:rsid w:val="006A0210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CE4100"/>
  </w:style>
  <w:style w:type="paragraph" w:styleId="a5">
    <w:name w:val="header"/>
    <w:basedOn w:val="a"/>
    <w:link w:val="a6"/>
    <w:rsid w:val="00B432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43207"/>
    <w:rPr>
      <w:sz w:val="24"/>
      <w:szCs w:val="24"/>
    </w:rPr>
  </w:style>
  <w:style w:type="paragraph" w:styleId="a7">
    <w:name w:val="footer"/>
    <w:basedOn w:val="a"/>
    <w:link w:val="a8"/>
    <w:rsid w:val="00B432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43207"/>
    <w:rPr>
      <w:sz w:val="24"/>
      <w:szCs w:val="24"/>
    </w:rPr>
  </w:style>
  <w:style w:type="paragraph" w:styleId="a9">
    <w:name w:val="List Paragraph"/>
    <w:basedOn w:val="a"/>
    <w:uiPriority w:val="34"/>
    <w:qFormat/>
    <w:rsid w:val="00952F8B"/>
    <w:pPr>
      <w:ind w:left="720"/>
      <w:contextualSpacing/>
    </w:pPr>
  </w:style>
  <w:style w:type="table" w:styleId="aa">
    <w:name w:val="Table Grid"/>
    <w:basedOn w:val="a1"/>
    <w:rsid w:val="00BB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CD69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D6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Admin</dc:creator>
  <cp:keywords/>
  <dc:description/>
  <cp:lastModifiedBy>Д/д</cp:lastModifiedBy>
  <cp:revision>18</cp:revision>
  <cp:lastPrinted>2016-11-16T08:06:00Z</cp:lastPrinted>
  <dcterms:created xsi:type="dcterms:W3CDTF">2016-11-14T10:01:00Z</dcterms:created>
  <dcterms:modified xsi:type="dcterms:W3CDTF">2016-11-16T08:23:00Z</dcterms:modified>
</cp:coreProperties>
</file>